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E15" w:rsidRDefault="007D0E15" w:rsidP="007D0E15">
      <w:pPr>
        <w:jc w:val="center"/>
      </w:pPr>
      <w:r>
        <w:t xml:space="preserve">Sunday </w:t>
      </w:r>
      <w:proofErr w:type="spellStart"/>
      <w:r>
        <w:t>23A</w:t>
      </w:r>
      <w:proofErr w:type="spellEnd"/>
      <w:r>
        <w:t xml:space="preserve">    </w:t>
      </w:r>
      <w:r>
        <w:t>6/9/26</w:t>
      </w:r>
    </w:p>
    <w:p w:rsidR="00B07B48" w:rsidRDefault="00BF0FB2">
      <w:r>
        <w:t xml:space="preserve">You will be glad to hear that priests and religious are now obliged to undertake safeguarding training on a regular basis with the threat of an audit at some stage to make sure that this is happening and that each parish is following due protocol, proper </w:t>
      </w:r>
      <w:r>
        <w:t xml:space="preserve">process, safe-guarding. We had a meeting yesterday to this end and it was very helpful not least in naming the elephant in the room at the very beginning which is of course the fact that our former </w:t>
      </w:r>
      <w:bookmarkStart w:id="0" w:name="_GoBack"/>
      <w:bookmarkEnd w:id="0"/>
      <w:r>
        <w:t>bishop is awaiting trial at the Old Bailey on the 14</w:t>
      </w:r>
      <w:r>
        <w:rPr>
          <w:vertAlign w:val="superscript"/>
        </w:rPr>
        <w:t>th</w:t>
      </w:r>
      <w:r>
        <w:t xml:space="preserve"> September </w:t>
      </w:r>
      <w:r>
        <w:t>for alleged sexual offences. ‘Alleged” already a loaded term but due process is being followed and  final judgement is still to be made, and even when it is, whatever it might be, this is not, for a Christian, to be a final condemnation or final conclusion</w:t>
      </w:r>
      <w:r>
        <w:t xml:space="preserve"> of any sort - for only God can do that. This highlights a central tension at the heart of yesterday’s meeting and in the readings today: due process and yet love of neighbour whoever they are and whatever they’ve done highlighted in it’s turn by Jesus con</w:t>
      </w:r>
      <w:r>
        <w:t>cluding his account of due process with the command  that if all this has been done and yet the offender</w:t>
      </w:r>
    </w:p>
    <w:p w:rsidR="00B07B48" w:rsidRDefault="00BF0FB2">
      <w:r>
        <w:t xml:space="preserve">  </w:t>
      </w:r>
      <w:r>
        <w:rPr>
          <w:i/>
          <w:iCs/>
        </w:rPr>
        <w:t>“ refuses to listen to the community, treat him like a pagan or a tax collector”</w:t>
      </w:r>
    </w:p>
    <w:p w:rsidR="00B07B48" w:rsidRDefault="00BF0FB2">
      <w:r>
        <w:t>This is deliciously ambiguous because the practice of Judaism  at t</w:t>
      </w:r>
      <w:r>
        <w:t>he time was to have no dealings with pagans and tax collectors if possible, at least in the religious sphere, but Jesus is famous for eating with just such people. To put it bluntly would you be willing to invite Bishop David or ex-Bishop David to a meal i</w:t>
      </w:r>
      <w:r>
        <w:t>f he survives his trial, whether found guilty or not guilty, even if only in a prison canteen?</w:t>
      </w:r>
    </w:p>
    <w:p w:rsidR="00B07B48" w:rsidRDefault="00BF0FB2">
      <w:r>
        <w:t>This central tension  worked itself out yesterday in a case based on a true happening in which someone anonymously sent a letter to a priest  alleging that the s</w:t>
      </w:r>
      <w:r>
        <w:t>acristan was having an affair with an under-age alter server and demanding his dismissal. Our group decided that the best course was to contact the safeguarding authorities  for advice on what to do, any other course of action seemed to risk misjudgement a</w:t>
      </w:r>
      <w:r>
        <w:t>nd false allegations becoming public to the harm of all concerned. In other words we could no longer follow the advice in today’s gospel to approach the alleged offender alone before involving others – it was too risky, and this seems to me to highlight th</w:t>
      </w:r>
      <w:r>
        <w:t>e  central tension  at the heart of Christianity between Spirit and Law not because they are necessarily opposed but because they necessarily need one another. We needed the advice of others in order to love well. Or, just as well, we need the love of othe</w:t>
      </w:r>
      <w:r>
        <w:t>rs in order to love well, and this applies to us all whether we think of ourselves as sinners or not. The command to love remains, however the Law chooses to express it.</w:t>
      </w:r>
    </w:p>
    <w:p w:rsidR="00B07B48" w:rsidRDefault="00B07B48"/>
    <w:p w:rsidR="007D0E15" w:rsidRPr="005D506B" w:rsidRDefault="007D0E15" w:rsidP="001E3753">
      <w:pPr>
        <w:tabs>
          <w:tab w:val="left" w:pos="5103"/>
        </w:tabs>
      </w:pPr>
      <w:r w:rsidRPr="005D506B">
        <w:tab/>
        <w:t xml:space="preserve">Br John </w:t>
      </w:r>
      <w:proofErr w:type="spellStart"/>
      <w:r w:rsidRPr="005D506B">
        <w:t>Mayhead</w:t>
      </w:r>
      <w:proofErr w:type="spellEnd"/>
    </w:p>
    <w:p w:rsidR="007D0E15" w:rsidRPr="005D506B" w:rsidRDefault="007D0E15" w:rsidP="001E3753">
      <w:pPr>
        <w:tabs>
          <w:tab w:val="left" w:pos="5103"/>
        </w:tabs>
      </w:pPr>
      <w:r w:rsidRPr="005D506B">
        <w:tab/>
        <w:t>Monastery of Christ Our Saviour</w:t>
      </w:r>
    </w:p>
    <w:p w:rsidR="00B07B48" w:rsidRDefault="00B07B48"/>
    <w:sectPr w:rsidR="00B07B48">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charset w:val="00"/>
    <w:family w:val="roman"/>
    <w:pitch w:val="variable"/>
  </w:font>
  <w:font w:name="Aptos Display">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B48"/>
    <w:rsid w:val="007D0E15"/>
    <w:rsid w:val="00B07B48"/>
    <w:rsid w:val="00BF0FB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F549"/>
  <w15:docId w15:val="{9BC1681B-9C9C-4B5A-8803-80C20EE9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6F4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4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E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E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E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E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E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E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E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F4E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6F4E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6F4E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6F4E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6F4E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6F4E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6F4E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6F4E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6F4EC5"/>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6F4EC5"/>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6F4EC5"/>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6F4EC5"/>
    <w:rPr>
      <w:i/>
      <w:iCs/>
      <w:color w:val="404040" w:themeColor="text1" w:themeTint="BF"/>
    </w:rPr>
  </w:style>
  <w:style w:type="character" w:styleId="IntenseEmphasis">
    <w:name w:val="Intense Emphasis"/>
    <w:basedOn w:val="DefaultParagraphFont"/>
    <w:uiPriority w:val="21"/>
    <w:qFormat/>
    <w:rsid w:val="006F4EC5"/>
    <w:rPr>
      <w:i/>
      <w:iCs/>
      <w:color w:val="0F4761" w:themeColor="accent1" w:themeShade="BF"/>
    </w:rPr>
  </w:style>
  <w:style w:type="character" w:customStyle="1" w:styleId="IntenseQuoteChar">
    <w:name w:val="Intense Quote Char"/>
    <w:basedOn w:val="DefaultParagraphFont"/>
    <w:link w:val="IntenseQuote"/>
    <w:uiPriority w:val="30"/>
    <w:qFormat/>
    <w:rsid w:val="006F4EC5"/>
    <w:rPr>
      <w:i/>
      <w:iCs/>
      <w:color w:val="0F4761" w:themeColor="accent1" w:themeShade="BF"/>
    </w:rPr>
  </w:style>
  <w:style w:type="character" w:styleId="IntenseReference">
    <w:name w:val="Intense Reference"/>
    <w:basedOn w:val="DefaultParagraphFont"/>
    <w:uiPriority w:val="32"/>
    <w:qFormat/>
    <w:rsid w:val="006F4EC5"/>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6F4EC5"/>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6F4E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EC5"/>
    <w:pPr>
      <w:spacing w:before="160"/>
      <w:jc w:val="center"/>
    </w:pPr>
    <w:rPr>
      <w:i/>
      <w:iCs/>
      <w:color w:val="404040" w:themeColor="text1" w:themeTint="BF"/>
    </w:rPr>
  </w:style>
  <w:style w:type="paragraph" w:styleId="ListParagraph">
    <w:name w:val="List Paragraph"/>
    <w:basedOn w:val="Normal"/>
    <w:uiPriority w:val="34"/>
    <w:qFormat/>
    <w:rsid w:val="006F4EC5"/>
    <w:pPr>
      <w:ind w:left="720"/>
      <w:contextualSpacing/>
    </w:pPr>
  </w:style>
  <w:style w:type="paragraph" w:styleId="IntenseQuote">
    <w:name w:val="Intense Quote"/>
    <w:basedOn w:val="Normal"/>
    <w:next w:val="Normal"/>
    <w:link w:val="IntenseQuoteChar"/>
    <w:uiPriority w:val="30"/>
    <w:qFormat/>
    <w:rsid w:val="006F4EC5"/>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419</Words>
  <Characters>2389</Characters>
  <Application>Microsoft Office Word</Application>
  <DocSecurity>0</DocSecurity>
  <Lines>19</Lines>
  <Paragraphs>5</Paragraphs>
  <ScaleCrop>false</ScaleCrop>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maggiefold@gmail.com</dc:creator>
  <dc:description/>
  <cp:lastModifiedBy>Thelma Brown</cp:lastModifiedBy>
  <cp:revision>6</cp:revision>
  <dcterms:created xsi:type="dcterms:W3CDTF">2026-09-06T14:27:00Z</dcterms:created>
  <dcterms:modified xsi:type="dcterms:W3CDTF">2026-09-09T18:18:00Z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